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40" w:type="dxa"/>
        <w:tblLook w:val="04A0" w:firstRow="1" w:lastRow="0" w:firstColumn="1" w:lastColumn="0" w:noHBand="0" w:noVBand="1"/>
      </w:tblPr>
      <w:tblGrid>
        <w:gridCol w:w="8640"/>
      </w:tblGrid>
      <w:tr w:rsidR="00EC2300" w:rsidRPr="00EC2300" w:rsidTr="00EC2300">
        <w:trPr>
          <w:trHeight w:val="60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前列腺电切镜 技术</w:t>
            </w:r>
            <w:r w:rsidRPr="00EC2300"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需求</w:t>
            </w:r>
          </w:p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C2300" w:rsidRPr="00EC2300" w:rsidTr="00EC2300">
        <w:trPr>
          <w:trHeight w:val="30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  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前列腺电切镜，数量：2支</w:t>
            </w:r>
          </w:p>
        </w:tc>
      </w:tr>
      <w:tr w:rsidR="00EC2300" w:rsidRPr="00EC2300" w:rsidTr="00EC2300">
        <w:trPr>
          <w:trHeight w:val="129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（1）▲HOPIKNS Ⅱ柱状晶体镜 ，镜身标有HOPIKNS Ⅱ标志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（2）12 °斜视镜，广角，直径4 mm，长 30 cm </w:t>
            </w:r>
          </w:p>
        </w:tc>
      </w:tr>
      <w:tr w:rsidR="00EC2300" w:rsidRPr="00EC2300" w:rsidTr="00EC2300">
        <w:trPr>
          <w:trHeight w:val="525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（3）▲可高温高压消毒</w:t>
            </w:r>
          </w:p>
        </w:tc>
      </w:tr>
      <w:tr w:rsidR="00EC2300" w:rsidRPr="00EC2300" w:rsidTr="00EC2300">
        <w:trPr>
          <w:trHeight w:val="705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（4）防球变系统，防止图像变形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（5）▲兼容性高，无需转接口可</w:t>
            </w:r>
            <w:bookmarkStart w:id="0" w:name="_GoBack"/>
            <w:bookmarkEnd w:id="0"/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连接其它品牌的导光束</w:t>
            </w:r>
          </w:p>
        </w:tc>
      </w:tr>
      <w:tr w:rsidR="00EC2300" w:rsidRPr="00EC2300" w:rsidTr="00EC2300">
        <w:trPr>
          <w:trHeight w:val="525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  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被动式工作手件，指环控制工作手件，非工作状态时电极在镜鞘内，数量：2套</w:t>
            </w:r>
          </w:p>
        </w:tc>
      </w:tr>
      <w:tr w:rsidR="00EC2300" w:rsidRPr="00EC2300" w:rsidTr="00EC2300">
        <w:trPr>
          <w:trHeight w:val="525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  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电切镜鞘包括：抽吸、冲洗连接管，2个LUER锁连接器，直径8 mm，可转动陶瓷绝缘内套管，数量：2套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  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鞘芯，与电切镜鞘配合使用，数量：2支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 xml:space="preserve">  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环形电极，24Fr.具备电切环，数量：2支</w:t>
            </w:r>
          </w:p>
        </w:tc>
      </w:tr>
      <w:tr w:rsidR="00EC2300" w:rsidRPr="00EC2300" w:rsidTr="00EC2300">
        <w:trPr>
          <w:trHeight w:val="30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6.</w:t>
            </w:r>
            <w:r w:rsidRPr="00EC2300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 </w:t>
            </w: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电极导线，长3m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EC230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7.输尿管光导丝，7 Fr.防止术中输尿管损伤</w:t>
            </w:r>
          </w:p>
        </w:tc>
      </w:tr>
      <w:tr w:rsidR="00EC2300" w:rsidRPr="00EC2300" w:rsidTr="00EC2300">
        <w:trPr>
          <w:trHeight w:val="270"/>
        </w:trPr>
        <w:tc>
          <w:tcPr>
            <w:tcW w:w="8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2300" w:rsidRPr="00EC2300" w:rsidRDefault="00EC2300" w:rsidP="00EC23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</w:tbl>
    <w:p w:rsidR="00017471" w:rsidRPr="00EC2300" w:rsidRDefault="00017471"/>
    <w:sectPr w:rsidR="00017471" w:rsidRPr="00EC2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AB9" w:rsidRDefault="007E0AB9" w:rsidP="00EC2300">
      <w:r>
        <w:separator/>
      </w:r>
    </w:p>
  </w:endnote>
  <w:endnote w:type="continuationSeparator" w:id="0">
    <w:p w:rsidR="007E0AB9" w:rsidRDefault="007E0AB9" w:rsidP="00EC2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AB9" w:rsidRDefault="007E0AB9" w:rsidP="00EC2300">
      <w:r>
        <w:separator/>
      </w:r>
    </w:p>
  </w:footnote>
  <w:footnote w:type="continuationSeparator" w:id="0">
    <w:p w:rsidR="007E0AB9" w:rsidRDefault="007E0AB9" w:rsidP="00EC2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500"/>
    <w:rsid w:val="00017471"/>
    <w:rsid w:val="007C4500"/>
    <w:rsid w:val="007E0AB9"/>
    <w:rsid w:val="009B63AA"/>
    <w:rsid w:val="00EC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1CF83B-476A-4A13-B71F-793E83BD1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3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3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6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洛锦添</dc:creator>
  <cp:keywords/>
  <dc:description/>
  <cp:lastModifiedBy>洛锦添</cp:lastModifiedBy>
  <cp:revision>2</cp:revision>
  <dcterms:created xsi:type="dcterms:W3CDTF">2017-09-01T08:27:00Z</dcterms:created>
  <dcterms:modified xsi:type="dcterms:W3CDTF">2017-09-01T08:39:00Z</dcterms:modified>
</cp:coreProperties>
</file>