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640"/>
        </w:tabs>
        <w:autoSpaceDE w:val="0"/>
        <w:autoSpaceDN w:val="0"/>
        <w:adjustRightInd w:val="0"/>
        <w:spacing w:line="276" w:lineRule="auto"/>
        <w:jc w:val="left"/>
        <w:rPr>
          <w:rFonts w:ascii="宋体" w:hAnsi="宋体"/>
          <w:kern w:val="0"/>
          <w:sz w:val="36"/>
          <w:szCs w:val="36"/>
          <w:lang w:val="zh-CN"/>
        </w:rPr>
      </w:pPr>
    </w:p>
    <w:p>
      <w:pPr>
        <w:spacing w:line="276" w:lineRule="auto"/>
        <w:jc w:val="center"/>
        <w:rPr>
          <w:rFonts w:hint="eastAsia" w:ascii="宋体" w:hAnsi="宋体" w:eastAsia="宋体"/>
          <w:b/>
          <w:bCs/>
          <w:color w:val="7030A0"/>
          <w:spacing w:val="-20"/>
          <w:w w:val="85"/>
          <w:sz w:val="96"/>
          <w:lang w:eastAsia="zh-CN"/>
        </w:rPr>
      </w:pPr>
      <w:r>
        <w:rPr>
          <w:rFonts w:hint="eastAsia" w:ascii="宋体" w:hAnsi="宋体"/>
          <w:b/>
          <w:bCs/>
          <w:color w:val="7030A0"/>
          <w:spacing w:val="-20"/>
          <w:w w:val="85"/>
          <w:sz w:val="96"/>
        </w:rPr>
        <w:t>深圳市罗湖医院</w:t>
      </w:r>
      <w:r>
        <w:rPr>
          <w:rFonts w:hint="eastAsia" w:ascii="宋体" w:hAnsi="宋体"/>
          <w:b/>
          <w:bCs/>
          <w:color w:val="7030A0"/>
          <w:spacing w:val="-20"/>
          <w:w w:val="85"/>
          <w:sz w:val="96"/>
          <w:lang w:eastAsia="zh-CN"/>
        </w:rPr>
        <w:t>集团</w:t>
      </w:r>
    </w:p>
    <w:p>
      <w:pPr>
        <w:spacing w:line="276" w:lineRule="auto"/>
        <w:jc w:val="center"/>
        <w:rPr>
          <w:rFonts w:ascii="宋体" w:hAnsi="宋体"/>
          <w:b/>
          <w:bCs/>
          <w:color w:val="7030A0"/>
          <w:spacing w:val="-20"/>
          <w:w w:val="85"/>
        </w:rPr>
      </w:pPr>
      <w:r>
        <w:rPr>
          <w:rFonts w:hint="eastAsia" w:ascii="宋体" w:hAnsi="宋体"/>
          <w:b/>
          <w:bCs/>
          <w:color w:val="7030A0"/>
          <w:spacing w:val="-20"/>
          <w:w w:val="85"/>
          <w:sz w:val="96"/>
        </w:rPr>
        <w:t>采购文件</w:t>
      </w:r>
    </w:p>
    <w:p>
      <w:pPr>
        <w:spacing w:line="276" w:lineRule="auto"/>
        <w:jc w:val="center"/>
        <w:rPr>
          <w:rFonts w:ascii="宋体" w:hAnsi="宋体"/>
          <w:color w:val="7030A0"/>
        </w:rPr>
      </w:pPr>
    </w:p>
    <w:p>
      <w:pPr>
        <w:spacing w:line="276" w:lineRule="auto"/>
        <w:jc w:val="center"/>
        <w:rPr>
          <w:rFonts w:ascii="宋体" w:hAnsi="宋体"/>
          <w:color w:val="7030A0"/>
          <w:sz w:val="52"/>
        </w:rPr>
      </w:pPr>
    </w:p>
    <w:p>
      <w:pPr>
        <w:spacing w:line="276" w:lineRule="auto"/>
        <w:jc w:val="center"/>
        <w:rPr>
          <w:rFonts w:ascii="宋体" w:hAnsi="宋体"/>
          <w:color w:val="7030A0"/>
        </w:rPr>
      </w:pPr>
    </w:p>
    <w:p>
      <w:pPr>
        <w:spacing w:line="276" w:lineRule="auto"/>
        <w:rPr>
          <w:rFonts w:ascii="宋体" w:hAnsi="宋体"/>
          <w:color w:val="7030A0"/>
        </w:rPr>
      </w:pPr>
    </w:p>
    <w:p>
      <w:pPr>
        <w:spacing w:line="276" w:lineRule="auto"/>
        <w:jc w:val="center"/>
        <w:rPr>
          <w:rFonts w:ascii="宋体" w:hAnsi="宋体"/>
          <w:color w:val="7030A0"/>
        </w:rPr>
      </w:pPr>
    </w:p>
    <w:p>
      <w:pPr>
        <w:spacing w:line="276" w:lineRule="auto"/>
        <w:jc w:val="center"/>
        <w:rPr>
          <w:rFonts w:ascii="宋体" w:hAnsi="宋体"/>
          <w:color w:val="7030A0"/>
        </w:rPr>
      </w:pPr>
    </w:p>
    <w:p>
      <w:pPr>
        <w:spacing w:line="276" w:lineRule="auto"/>
        <w:jc w:val="center"/>
        <w:rPr>
          <w:rFonts w:ascii="宋体" w:hAnsi="宋体"/>
          <w:color w:val="7030A0"/>
        </w:rPr>
      </w:pPr>
    </w:p>
    <w:p>
      <w:pPr>
        <w:spacing w:line="276" w:lineRule="auto"/>
        <w:jc w:val="center"/>
        <w:rPr>
          <w:rFonts w:hint="default" w:ascii="宋体" w:hAnsi="宋体" w:eastAsia="宋体"/>
          <w:b/>
          <w:bCs/>
          <w:color w:val="7030A0"/>
          <w:spacing w:val="20"/>
          <w:sz w:val="36"/>
          <w:lang w:val="en-US" w:eastAsia="zh-CN"/>
        </w:rPr>
      </w:pPr>
      <w:r>
        <w:rPr>
          <w:rFonts w:hint="eastAsia" w:ascii="宋体" w:hAnsi="宋体"/>
          <w:b/>
          <w:bCs/>
          <w:color w:val="7030A0"/>
          <w:spacing w:val="20"/>
          <w:sz w:val="36"/>
        </w:rPr>
        <w:t>项目编号：LYJT-FW-2021</w:t>
      </w:r>
      <w:r>
        <w:rPr>
          <w:rFonts w:hint="eastAsia" w:ascii="宋体" w:hAnsi="宋体"/>
          <w:b/>
          <w:bCs/>
          <w:color w:val="7030A0"/>
          <w:spacing w:val="20"/>
          <w:sz w:val="36"/>
          <w:lang w:val="en-US" w:eastAsia="zh-CN"/>
        </w:rPr>
        <w:t>13</w:t>
      </w:r>
    </w:p>
    <w:p>
      <w:pPr>
        <w:spacing w:line="276" w:lineRule="auto"/>
        <w:jc w:val="center"/>
        <w:rPr>
          <w:rFonts w:ascii="宋体" w:hAnsi="宋体"/>
          <w:b/>
          <w:bCs/>
          <w:color w:val="7030A0"/>
          <w:spacing w:val="20"/>
          <w:sz w:val="36"/>
        </w:rPr>
      </w:pPr>
      <w:r>
        <w:rPr>
          <w:rFonts w:hint="eastAsia" w:ascii="宋体" w:hAnsi="宋体"/>
          <w:b/>
          <w:bCs/>
          <w:color w:val="7030A0"/>
          <w:spacing w:val="20"/>
          <w:sz w:val="36"/>
          <w:highlight w:val="none"/>
        </w:rPr>
        <w:t>深圳市罗湖</w:t>
      </w:r>
      <w:r>
        <w:rPr>
          <w:rFonts w:hint="eastAsia" w:ascii="宋体" w:hAnsi="宋体"/>
          <w:b/>
          <w:bCs/>
          <w:color w:val="7030A0"/>
          <w:spacing w:val="20"/>
          <w:sz w:val="36"/>
          <w:highlight w:val="none"/>
          <w:lang w:eastAsia="zh-CN"/>
        </w:rPr>
        <w:t>医院集团</w:t>
      </w:r>
      <w:r>
        <w:rPr>
          <w:rFonts w:ascii="宋体" w:hAnsi="宋体"/>
          <w:b/>
          <w:bCs/>
          <w:color w:val="7030A0"/>
          <w:spacing w:val="20"/>
          <w:sz w:val="36"/>
          <w:highlight w:val="none"/>
        </w:rPr>
        <w:t>2021</w:t>
      </w:r>
      <w:r>
        <w:rPr>
          <w:rFonts w:hint="eastAsia" w:ascii="宋体" w:hAnsi="宋体"/>
          <w:b/>
          <w:bCs/>
          <w:color w:val="7030A0"/>
          <w:spacing w:val="20"/>
          <w:sz w:val="36"/>
          <w:highlight w:val="none"/>
        </w:rPr>
        <w:t>采购公告</w:t>
      </w:r>
    </w:p>
    <w:p>
      <w:pPr>
        <w:tabs>
          <w:tab w:val="left" w:pos="7560"/>
        </w:tabs>
        <w:spacing w:line="276" w:lineRule="auto"/>
        <w:jc w:val="center"/>
        <w:rPr>
          <w:rFonts w:ascii="宋体" w:hAnsi="宋体"/>
          <w:b/>
          <w:bCs/>
          <w:color w:val="7030A0"/>
          <w:spacing w:val="20"/>
          <w:sz w:val="36"/>
        </w:rPr>
      </w:pPr>
      <w:r>
        <w:rPr>
          <w:rFonts w:ascii="宋体" w:hAnsi="宋体"/>
          <w:b/>
          <w:bCs/>
          <w:color w:val="7030A0"/>
          <w:spacing w:val="20"/>
          <w:sz w:val="36"/>
        </w:rPr>
        <w:t xml:space="preserve">   </w:t>
      </w:r>
      <w:r>
        <w:rPr>
          <w:rFonts w:hint="eastAsia" w:ascii="宋体" w:hAnsi="宋体"/>
          <w:b/>
          <w:bCs/>
          <w:color w:val="7030A0"/>
          <w:spacing w:val="20"/>
          <w:sz w:val="36"/>
        </w:rPr>
        <w:t>项目名称：罗湖医院集团移动医护系统2021年度维保服务采购项目</w:t>
      </w:r>
    </w:p>
    <w:p>
      <w:pPr>
        <w:spacing w:line="276" w:lineRule="auto"/>
        <w:jc w:val="center"/>
        <w:rPr>
          <w:rFonts w:ascii="宋体" w:hAnsi="宋体"/>
          <w:color w:val="333399"/>
        </w:rPr>
      </w:pPr>
    </w:p>
    <w:p>
      <w:pPr>
        <w:spacing w:line="276" w:lineRule="auto"/>
        <w:jc w:val="center"/>
        <w:rPr>
          <w:rFonts w:ascii="宋体" w:hAnsi="宋体"/>
          <w:color w:val="333399"/>
        </w:rPr>
      </w:pPr>
    </w:p>
    <w:p>
      <w:pPr>
        <w:spacing w:line="276" w:lineRule="auto"/>
        <w:rPr>
          <w:rFonts w:ascii="宋体" w:hAnsi="宋体"/>
          <w:color w:val="333399"/>
        </w:rPr>
      </w:pPr>
    </w:p>
    <w:p>
      <w:pPr>
        <w:spacing w:line="276" w:lineRule="auto"/>
        <w:jc w:val="center"/>
        <w:rPr>
          <w:rFonts w:ascii="宋体" w:hAnsi="宋体"/>
          <w:color w:val="333399"/>
        </w:rPr>
      </w:pPr>
    </w:p>
    <w:p>
      <w:pPr>
        <w:spacing w:line="276" w:lineRule="auto"/>
        <w:jc w:val="center"/>
        <w:rPr>
          <w:rFonts w:ascii="宋体" w:hAnsi="宋体"/>
          <w:color w:val="333399"/>
        </w:rPr>
      </w:pPr>
    </w:p>
    <w:p>
      <w:pPr>
        <w:spacing w:line="276" w:lineRule="auto"/>
        <w:jc w:val="center"/>
        <w:rPr>
          <w:rFonts w:ascii="宋体" w:hAnsi="宋体"/>
          <w:color w:val="333399"/>
        </w:rPr>
      </w:pPr>
    </w:p>
    <w:p>
      <w:pPr>
        <w:spacing w:line="276" w:lineRule="auto"/>
        <w:jc w:val="center"/>
        <w:rPr>
          <w:rFonts w:ascii="宋体" w:hAnsi="宋体"/>
          <w:color w:val="333399"/>
        </w:rPr>
      </w:pPr>
    </w:p>
    <w:p>
      <w:pPr>
        <w:spacing w:line="276" w:lineRule="auto"/>
        <w:jc w:val="center"/>
        <w:rPr>
          <w:rFonts w:ascii="宋体" w:hAnsi="宋体"/>
          <w:color w:val="333399"/>
        </w:rPr>
      </w:pPr>
    </w:p>
    <w:p>
      <w:pPr>
        <w:spacing w:line="276" w:lineRule="auto"/>
        <w:jc w:val="center"/>
        <w:rPr>
          <w:rFonts w:hint="eastAsia" w:ascii="宋体" w:hAnsi="宋体" w:eastAsia="宋体"/>
          <w:b/>
          <w:bCs/>
          <w:color w:val="7030A0"/>
          <w:spacing w:val="20"/>
          <w:sz w:val="32"/>
          <w:lang w:eastAsia="zh-CN"/>
        </w:rPr>
      </w:pPr>
      <w:r>
        <w:rPr>
          <w:rFonts w:hint="eastAsia" w:ascii="宋体" w:hAnsi="宋体"/>
          <w:b/>
          <w:bCs/>
          <w:color w:val="7030A0"/>
          <w:spacing w:val="20"/>
          <w:sz w:val="32"/>
        </w:rPr>
        <w:t>深圳市罗湖医院</w:t>
      </w:r>
      <w:r>
        <w:rPr>
          <w:rFonts w:hint="eastAsia" w:ascii="宋体" w:hAnsi="宋体"/>
          <w:b/>
          <w:bCs/>
          <w:color w:val="7030A0"/>
          <w:spacing w:val="20"/>
          <w:sz w:val="32"/>
          <w:lang w:eastAsia="zh-CN"/>
        </w:rPr>
        <w:t>集团</w:t>
      </w:r>
    </w:p>
    <w:p>
      <w:pPr>
        <w:autoSpaceDE w:val="0"/>
        <w:autoSpaceDN w:val="0"/>
        <w:adjustRightInd w:val="0"/>
        <w:spacing w:line="276" w:lineRule="auto"/>
        <w:jc w:val="center"/>
        <w:rPr>
          <w:rFonts w:ascii="宋体" w:hAnsi="宋体"/>
          <w:sz w:val="36"/>
          <w:szCs w:val="36"/>
          <w:lang w:val="zh-CN"/>
        </w:rPr>
      </w:pPr>
      <w:r>
        <w:rPr>
          <w:rFonts w:ascii="宋体" w:hAnsi="宋体"/>
          <w:color w:val="7030A0"/>
          <w:spacing w:val="20"/>
          <w:sz w:val="30"/>
        </w:rPr>
        <w:t>2021</w:t>
      </w:r>
      <w:r>
        <w:rPr>
          <w:rFonts w:hint="eastAsia" w:ascii="宋体" w:hAnsi="宋体"/>
          <w:color w:val="7030A0"/>
          <w:spacing w:val="20"/>
          <w:sz w:val="30"/>
        </w:rPr>
        <w:t>年</w:t>
      </w:r>
      <w:r>
        <w:rPr>
          <w:rFonts w:hint="eastAsia" w:ascii="宋体" w:hAnsi="宋体"/>
          <w:color w:val="7030A0"/>
          <w:spacing w:val="20"/>
          <w:sz w:val="30"/>
          <w:lang w:val="en-US" w:eastAsia="zh-CN"/>
        </w:rPr>
        <w:t>6</w:t>
      </w:r>
      <w:r>
        <w:rPr>
          <w:rFonts w:hint="eastAsia" w:ascii="宋体" w:hAnsi="宋体"/>
          <w:color w:val="7030A0"/>
          <w:spacing w:val="20"/>
          <w:sz w:val="30"/>
        </w:rPr>
        <w:t>月</w:t>
      </w:r>
    </w:p>
    <w:p>
      <w:pPr>
        <w:autoSpaceDE w:val="0"/>
        <w:autoSpaceDN w:val="0"/>
        <w:adjustRightInd w:val="0"/>
        <w:spacing w:line="276" w:lineRule="auto"/>
        <w:rPr>
          <w:rFonts w:ascii="宋体" w:hAnsi="宋体"/>
          <w:b/>
          <w:bCs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spacing w:line="276" w:lineRule="auto"/>
        <w:ind w:left="420" w:right="240"/>
        <w:rPr>
          <w:rFonts w:ascii="宋体" w:hAnsi="宋体"/>
          <w:b/>
          <w:bCs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jc w:val="left"/>
        <w:textAlignment w:val="auto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采购单位：深圳市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  <w:lang w:eastAsia="zh-CN"/>
        </w:rPr>
        <w:t>罗湖医院集团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jc w:val="left"/>
        <w:textAlignment w:val="auto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二、项目名称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：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罗湖医院集团移动医护系统2021年度维保服务采购项目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jc w:val="left"/>
        <w:textAlignment w:val="auto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三、项目内容</w:t>
      </w:r>
      <w:r>
        <w:rPr>
          <w:rFonts w:ascii="宋体" w:hAnsi="宋体" w:cs="宋体"/>
          <w:b/>
          <w:bCs/>
          <w:color w:val="333333"/>
          <w:kern w:val="0"/>
          <w:sz w:val="32"/>
          <w:szCs w:val="32"/>
        </w:rPr>
        <w:t>：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640" w:firstLineChars="200"/>
        <w:jc w:val="left"/>
        <w:textAlignment w:val="auto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1、项目概况：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640" w:firstLineChars="200"/>
        <w:jc w:val="left"/>
        <w:textAlignment w:val="auto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根据罗湖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医院集团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的业务发展需要，需采购移动医护系统2020至2021年维保服务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，包括对于应用软件功能、后台管理部分和数据等的维护需求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640" w:firstLineChars="200"/>
        <w:jc w:val="left"/>
        <w:textAlignment w:val="auto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2、项目性质：服务类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640" w:firstLineChars="200"/>
        <w:jc w:val="left"/>
        <w:textAlignment w:val="auto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3、项目预算：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val="en-US" w:eastAsia="zh-CN"/>
        </w:rPr>
        <w:t>8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4、项目服务期：1年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四、拟采用的政府采购方式：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单一来源谈判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jc w:val="left"/>
        <w:textAlignment w:val="auto"/>
        <w:rPr>
          <w:rFonts w:ascii="宋体" w:hAnsi="宋体" w:cs="宋体"/>
          <w:color w:val="333333"/>
          <w:kern w:val="0"/>
          <w:sz w:val="18"/>
          <w:szCs w:val="18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五、拟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  <w:lang w:eastAsia="zh-CN"/>
        </w:rPr>
        <w:t>进行单一来源谈判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的供应商名称：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 xml:space="preserve">大连网医信联科技有限公司 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jc w:val="left"/>
        <w:textAlignment w:val="auto"/>
        <w:rPr>
          <w:rFonts w:ascii="宋体" w:hAnsi="宋体" w:cs="宋体"/>
          <w:color w:val="333333"/>
          <w:kern w:val="0"/>
          <w:sz w:val="18"/>
          <w:szCs w:val="18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六、采用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  <w:lang w:eastAsia="zh-CN"/>
        </w:rPr>
        <w:t>单一来源谈判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采购方式的原因、依据及说明：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罗湖医院集团移动医护系统2021年度维保服务采购项目项目预算为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val="en-US" w:eastAsia="zh-CN"/>
        </w:rPr>
        <w:t>8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该项目</w:t>
      </w:r>
      <w:r>
        <w:rPr>
          <w:rFonts w:ascii="宋体" w:hAnsi="宋体" w:cs="宋体"/>
          <w:color w:val="333333"/>
          <w:kern w:val="0"/>
          <w:sz w:val="32"/>
          <w:szCs w:val="32"/>
        </w:rPr>
        <w:t>于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2021-0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-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val="en-US" w:eastAsia="zh-CN"/>
        </w:rPr>
        <w:t>30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至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2021-0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-11在深圳公共资源交易中心公开第一次采购，项目编号为ZXCG2021236175，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期间无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供应商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响应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，因响应供应商不足三家采购失败。</w:t>
      </w:r>
      <w:r>
        <w:rPr>
          <w:rFonts w:ascii="宋体" w:hAnsi="宋体" w:cs="宋体"/>
          <w:color w:val="333333"/>
          <w:kern w:val="0"/>
          <w:sz w:val="32"/>
          <w:szCs w:val="32"/>
        </w:rPr>
        <w:t>于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2021-0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-1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至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2021-0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-1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在深圳公共资源交易中心公开第二次采购，项目编号为ZXCG2021237331，因有效响应供应商只有大连网医信联科技有限公司，响应供应商不足三家采购失败。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hint="eastAsia"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为保证该项目的正常运行，已邀请专家对采购文件的合理性进行论证，确认采购文件合理。故拟转换采购方式为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单一来源谈判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，邀请该项目响应商大连网医信联科技有限公司进行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单一来源谈判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。供应商相关情况如下：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color w:val="333333"/>
          <w:kern w:val="0"/>
          <w:sz w:val="32"/>
          <w:szCs w:val="32"/>
        </w:rPr>
        <w:t>大连网医信联科技有限公司是一家从事数字化信息系统研发，专注企业级信息化建设与服务的专业机构，为用户提供实用、高效、专业的服务，制定最专业和最佳的解决方案。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333333"/>
          <w:kern w:val="0"/>
          <w:sz w:val="32"/>
          <w:szCs w:val="32"/>
          <w:lang w:eastAsia="zh-CN"/>
        </w:rPr>
      </w:pPr>
      <w:r>
        <w:rPr>
          <w:rFonts w:hint="eastAsia" w:ascii="宋体" w:hAnsi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一般经营项目</w:t>
      </w:r>
      <w:r>
        <w:rPr>
          <w:rFonts w:hint="eastAsia" w:ascii="宋体" w:hAnsi="宋体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：计算机软件技术研发、技术咨询、技术服务、技术转让、电子产品现场维修、计算机系统集成。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jc w:val="left"/>
        <w:textAlignment w:val="auto"/>
        <w:rPr>
          <w:rFonts w:ascii="宋体" w:hAnsi="宋体" w:cs="宋体"/>
          <w:color w:val="333333"/>
          <w:kern w:val="0"/>
          <w:sz w:val="18"/>
          <w:szCs w:val="18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七、其他事项：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如有异议，请于公示期内以书面形式（盖章）反馈至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val="en-US" w:eastAsia="zh-CN"/>
        </w:rPr>
        <w:t>深圳市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罗湖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医院集团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，由深圳市罗湖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医院集团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答复并后续处理，或重新论证并提出答辩意见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逾期将不受理。若无异议，本项目将按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单一来源谈判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采购方式执行后续采购行为。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jc w:val="left"/>
        <w:textAlignment w:val="auto"/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八、公示期：202</w:t>
      </w:r>
      <w:r>
        <w:rPr>
          <w:rFonts w:ascii="宋体" w:hAnsi="宋体" w:cs="宋体"/>
          <w:b/>
          <w:bCs/>
          <w:color w:val="333333"/>
          <w:kern w:val="0"/>
          <w:sz w:val="32"/>
          <w:szCs w:val="32"/>
        </w:rPr>
        <w:t>1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年</w:t>
      </w:r>
      <w:r>
        <w:rPr>
          <w:rFonts w:hint="default" w:ascii="宋体" w:hAnsi="宋体" w:cs="宋体"/>
          <w:b/>
          <w:bCs/>
          <w:color w:val="333333"/>
          <w:kern w:val="0"/>
          <w:sz w:val="32"/>
          <w:szCs w:val="32"/>
          <w:lang w:val="en-US" w:eastAsia="zh-CN"/>
        </w:rPr>
        <w:t>6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月</w:t>
      </w:r>
      <w:r>
        <w:rPr>
          <w:rFonts w:hint="default" w:ascii="宋体" w:hAnsi="宋体" w:cs="宋体"/>
          <w:b/>
          <w:bCs/>
          <w:color w:val="333333"/>
          <w:kern w:val="0"/>
          <w:sz w:val="32"/>
          <w:szCs w:val="32"/>
          <w:lang w:val="en-US" w:eastAsia="zh-CN"/>
        </w:rPr>
        <w:t>30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日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  <w:lang w:val="en-US" w:eastAsia="zh-CN"/>
        </w:rPr>
        <w:t>-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202</w:t>
      </w:r>
      <w:r>
        <w:rPr>
          <w:rFonts w:ascii="宋体" w:hAnsi="宋体" w:cs="宋体"/>
          <w:b/>
          <w:bCs/>
          <w:color w:val="333333"/>
          <w:kern w:val="0"/>
          <w:sz w:val="32"/>
          <w:szCs w:val="32"/>
        </w:rPr>
        <w:t>1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年</w:t>
      </w:r>
      <w:r>
        <w:rPr>
          <w:rFonts w:hint="default" w:ascii="宋体" w:hAnsi="宋体" w:cs="宋体"/>
          <w:b/>
          <w:bCs/>
          <w:color w:val="333333"/>
          <w:kern w:val="0"/>
          <w:sz w:val="32"/>
          <w:szCs w:val="32"/>
          <w:lang w:val="en-US" w:eastAsia="zh-CN"/>
        </w:rPr>
        <w:t>7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月</w:t>
      </w:r>
      <w:r>
        <w:rPr>
          <w:rFonts w:hint="default" w:ascii="宋体" w:hAnsi="宋体" w:cs="宋体"/>
          <w:b/>
          <w:bCs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jc w:val="left"/>
        <w:textAlignment w:val="auto"/>
        <w:rPr>
          <w:rFonts w:ascii="宋体" w:hAnsi="宋体" w:cs="宋体"/>
          <w:color w:val="333333"/>
          <w:kern w:val="0"/>
          <w:sz w:val="18"/>
          <w:szCs w:val="18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九、联系方式：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hint="default" w:ascii="宋体" w:hAnsi="宋体" w:eastAsia="宋体" w:cs="宋体"/>
          <w:color w:val="333333"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深圳市罗湖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医院集团</w:t>
      </w:r>
      <w:r>
        <w:rPr>
          <w:rFonts w:hint="eastAsia" w:ascii="宋体" w:hAnsi="宋体" w:cs="宋体"/>
          <w:color w:val="333333"/>
          <w:kern w:val="0"/>
          <w:sz w:val="18"/>
          <w:szCs w:val="18"/>
        </w:rPr>
        <w:t> 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联系电话：</w:t>
      </w:r>
      <w:r>
        <w:rPr>
          <w:rFonts w:asciiTheme="minorEastAsia" w:hAnsiTheme="minorEastAsia"/>
          <w:bCs/>
          <w:sz w:val="32"/>
          <w:szCs w:val="32"/>
        </w:rPr>
        <w:t>0755-2</w:t>
      </w:r>
      <w:r>
        <w:rPr>
          <w:rFonts w:hint="eastAsia" w:asciiTheme="minorEastAsia" w:hAnsiTheme="minorEastAsia"/>
          <w:bCs/>
          <w:sz w:val="32"/>
          <w:szCs w:val="32"/>
          <w:lang w:val="en-US" w:eastAsia="zh-CN"/>
        </w:rPr>
        <w:t>5901374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ascii="宋体" w:hAnsi="宋体" w:cs="宋体"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特此公示。</w:t>
      </w:r>
    </w:p>
    <w:sectPr>
      <w:headerReference r:id="rId3" w:type="default"/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15F39"/>
    <w:multiLevelType w:val="singleLevel"/>
    <w:tmpl w:val="CB215F3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oNotHyphenateCaps/>
  <w:drawingGridHorizontalSpacing w:val="120"/>
  <w:drawingGridVerticalSpacing w:val="120"/>
  <w:doNotUseMarginsForDrawingGridOrigin w:val="1"/>
  <w:drawingGridHorizontalOrigin w:val="1800"/>
  <w:drawingGridVerticalOrigin w:val="1440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D74"/>
    <w:rsid w:val="00005339"/>
    <w:rsid w:val="00005E41"/>
    <w:rsid w:val="00013154"/>
    <w:rsid w:val="0001548A"/>
    <w:rsid w:val="0001550A"/>
    <w:rsid w:val="00032AA0"/>
    <w:rsid w:val="00035C77"/>
    <w:rsid w:val="00036603"/>
    <w:rsid w:val="00037BB3"/>
    <w:rsid w:val="00041147"/>
    <w:rsid w:val="00042573"/>
    <w:rsid w:val="000434FF"/>
    <w:rsid w:val="00043A3C"/>
    <w:rsid w:val="00044DA9"/>
    <w:rsid w:val="000471DB"/>
    <w:rsid w:val="00047A85"/>
    <w:rsid w:val="00051D09"/>
    <w:rsid w:val="000566FC"/>
    <w:rsid w:val="00062B7B"/>
    <w:rsid w:val="00063344"/>
    <w:rsid w:val="0006435D"/>
    <w:rsid w:val="000664AE"/>
    <w:rsid w:val="0007053A"/>
    <w:rsid w:val="000719B6"/>
    <w:rsid w:val="000805B7"/>
    <w:rsid w:val="00081C8D"/>
    <w:rsid w:val="000B0495"/>
    <w:rsid w:val="000D5400"/>
    <w:rsid w:val="000D7436"/>
    <w:rsid w:val="000E038E"/>
    <w:rsid w:val="00123710"/>
    <w:rsid w:val="0012574D"/>
    <w:rsid w:val="001342A1"/>
    <w:rsid w:val="001358F6"/>
    <w:rsid w:val="001367E5"/>
    <w:rsid w:val="0013793C"/>
    <w:rsid w:val="001447F2"/>
    <w:rsid w:val="00146D20"/>
    <w:rsid w:val="00150104"/>
    <w:rsid w:val="00153763"/>
    <w:rsid w:val="00162686"/>
    <w:rsid w:val="00162E90"/>
    <w:rsid w:val="00167637"/>
    <w:rsid w:val="00175850"/>
    <w:rsid w:val="00182A2C"/>
    <w:rsid w:val="001839E6"/>
    <w:rsid w:val="00193747"/>
    <w:rsid w:val="00194F16"/>
    <w:rsid w:val="001964B7"/>
    <w:rsid w:val="001A1466"/>
    <w:rsid w:val="001A49FA"/>
    <w:rsid w:val="001B233B"/>
    <w:rsid w:val="001C1C33"/>
    <w:rsid w:val="001C3941"/>
    <w:rsid w:val="001C716E"/>
    <w:rsid w:val="001D2495"/>
    <w:rsid w:val="001D5184"/>
    <w:rsid w:val="001D76CD"/>
    <w:rsid w:val="001E03CE"/>
    <w:rsid w:val="001E1C16"/>
    <w:rsid w:val="001E3D38"/>
    <w:rsid w:val="001E41E8"/>
    <w:rsid w:val="00202F77"/>
    <w:rsid w:val="00205610"/>
    <w:rsid w:val="00215B5C"/>
    <w:rsid w:val="0023731C"/>
    <w:rsid w:val="00252262"/>
    <w:rsid w:val="002553AB"/>
    <w:rsid w:val="0025589F"/>
    <w:rsid w:val="0025626E"/>
    <w:rsid w:val="00264A6D"/>
    <w:rsid w:val="00287CF1"/>
    <w:rsid w:val="002931A4"/>
    <w:rsid w:val="002A2A83"/>
    <w:rsid w:val="002A6813"/>
    <w:rsid w:val="002B3F30"/>
    <w:rsid w:val="002D182D"/>
    <w:rsid w:val="002D1DDF"/>
    <w:rsid w:val="002D2D92"/>
    <w:rsid w:val="002D6244"/>
    <w:rsid w:val="002F5719"/>
    <w:rsid w:val="003019A1"/>
    <w:rsid w:val="00303652"/>
    <w:rsid w:val="0032165F"/>
    <w:rsid w:val="00322BA7"/>
    <w:rsid w:val="003251A5"/>
    <w:rsid w:val="003546E4"/>
    <w:rsid w:val="00355A6D"/>
    <w:rsid w:val="00360800"/>
    <w:rsid w:val="003609BE"/>
    <w:rsid w:val="00370930"/>
    <w:rsid w:val="003714D2"/>
    <w:rsid w:val="00372619"/>
    <w:rsid w:val="003832B5"/>
    <w:rsid w:val="00384B6C"/>
    <w:rsid w:val="00384ED3"/>
    <w:rsid w:val="0038700C"/>
    <w:rsid w:val="00394365"/>
    <w:rsid w:val="003944F9"/>
    <w:rsid w:val="003B5708"/>
    <w:rsid w:val="003C2F57"/>
    <w:rsid w:val="003D234E"/>
    <w:rsid w:val="003F358D"/>
    <w:rsid w:val="003F624D"/>
    <w:rsid w:val="00434493"/>
    <w:rsid w:val="004412E8"/>
    <w:rsid w:val="0044337A"/>
    <w:rsid w:val="004460F0"/>
    <w:rsid w:val="00447CE3"/>
    <w:rsid w:val="0046173B"/>
    <w:rsid w:val="00461C24"/>
    <w:rsid w:val="00463194"/>
    <w:rsid w:val="0046686B"/>
    <w:rsid w:val="00477B12"/>
    <w:rsid w:val="00487370"/>
    <w:rsid w:val="00492B78"/>
    <w:rsid w:val="00494913"/>
    <w:rsid w:val="004A55AF"/>
    <w:rsid w:val="004B5F54"/>
    <w:rsid w:val="004C1FA9"/>
    <w:rsid w:val="004C7ED1"/>
    <w:rsid w:val="004D45AA"/>
    <w:rsid w:val="004D4802"/>
    <w:rsid w:val="004E210A"/>
    <w:rsid w:val="004E76ED"/>
    <w:rsid w:val="004F2D56"/>
    <w:rsid w:val="004F42D3"/>
    <w:rsid w:val="00514880"/>
    <w:rsid w:val="0051791E"/>
    <w:rsid w:val="0052160A"/>
    <w:rsid w:val="005328AC"/>
    <w:rsid w:val="00534E0E"/>
    <w:rsid w:val="00537C15"/>
    <w:rsid w:val="00581FC6"/>
    <w:rsid w:val="0058768C"/>
    <w:rsid w:val="0059180C"/>
    <w:rsid w:val="0059185B"/>
    <w:rsid w:val="00591C58"/>
    <w:rsid w:val="005925EF"/>
    <w:rsid w:val="00593E9A"/>
    <w:rsid w:val="00595A8B"/>
    <w:rsid w:val="0059720C"/>
    <w:rsid w:val="005A378B"/>
    <w:rsid w:val="005A3FD4"/>
    <w:rsid w:val="005A5026"/>
    <w:rsid w:val="005B7CE7"/>
    <w:rsid w:val="005C2BC6"/>
    <w:rsid w:val="005D5196"/>
    <w:rsid w:val="005E2CEF"/>
    <w:rsid w:val="005E58A1"/>
    <w:rsid w:val="005F1790"/>
    <w:rsid w:val="006127DB"/>
    <w:rsid w:val="00620C20"/>
    <w:rsid w:val="00621234"/>
    <w:rsid w:val="0063313A"/>
    <w:rsid w:val="00637D74"/>
    <w:rsid w:val="00647D91"/>
    <w:rsid w:val="00650DB2"/>
    <w:rsid w:val="006519C7"/>
    <w:rsid w:val="00661F5C"/>
    <w:rsid w:val="00664004"/>
    <w:rsid w:val="00671670"/>
    <w:rsid w:val="006726FC"/>
    <w:rsid w:val="00692E3E"/>
    <w:rsid w:val="00694D12"/>
    <w:rsid w:val="006970E9"/>
    <w:rsid w:val="006A145B"/>
    <w:rsid w:val="006B349E"/>
    <w:rsid w:val="006D0962"/>
    <w:rsid w:val="006D1F57"/>
    <w:rsid w:val="006D31EB"/>
    <w:rsid w:val="006F4CAE"/>
    <w:rsid w:val="0070040C"/>
    <w:rsid w:val="00702C31"/>
    <w:rsid w:val="00707484"/>
    <w:rsid w:val="00716BA9"/>
    <w:rsid w:val="007178D0"/>
    <w:rsid w:val="00736750"/>
    <w:rsid w:val="00737AC0"/>
    <w:rsid w:val="0075350C"/>
    <w:rsid w:val="00755905"/>
    <w:rsid w:val="0077021F"/>
    <w:rsid w:val="00790BEC"/>
    <w:rsid w:val="0079573A"/>
    <w:rsid w:val="007C24CF"/>
    <w:rsid w:val="007D54C2"/>
    <w:rsid w:val="007D5E66"/>
    <w:rsid w:val="007E1DC8"/>
    <w:rsid w:val="007F7DDA"/>
    <w:rsid w:val="00801102"/>
    <w:rsid w:val="00803963"/>
    <w:rsid w:val="00804A71"/>
    <w:rsid w:val="008145B6"/>
    <w:rsid w:val="00816747"/>
    <w:rsid w:val="00825486"/>
    <w:rsid w:val="00826C0C"/>
    <w:rsid w:val="00835DD5"/>
    <w:rsid w:val="00836107"/>
    <w:rsid w:val="00843CDA"/>
    <w:rsid w:val="00855BEA"/>
    <w:rsid w:val="00875587"/>
    <w:rsid w:val="0088799D"/>
    <w:rsid w:val="0089513B"/>
    <w:rsid w:val="008A2769"/>
    <w:rsid w:val="008B525E"/>
    <w:rsid w:val="008C74C3"/>
    <w:rsid w:val="009061B3"/>
    <w:rsid w:val="00913226"/>
    <w:rsid w:val="00915323"/>
    <w:rsid w:val="00920EED"/>
    <w:rsid w:val="009246B7"/>
    <w:rsid w:val="009502EF"/>
    <w:rsid w:val="00957ECA"/>
    <w:rsid w:val="00962930"/>
    <w:rsid w:val="00967610"/>
    <w:rsid w:val="00980728"/>
    <w:rsid w:val="0098444D"/>
    <w:rsid w:val="009860A4"/>
    <w:rsid w:val="00996C0A"/>
    <w:rsid w:val="00997BFD"/>
    <w:rsid w:val="009A796D"/>
    <w:rsid w:val="009C535F"/>
    <w:rsid w:val="009E1D21"/>
    <w:rsid w:val="009E442A"/>
    <w:rsid w:val="009F4D8A"/>
    <w:rsid w:val="009F640E"/>
    <w:rsid w:val="009F7A60"/>
    <w:rsid w:val="00A0300D"/>
    <w:rsid w:val="00A05D68"/>
    <w:rsid w:val="00A373EA"/>
    <w:rsid w:val="00A63743"/>
    <w:rsid w:val="00A8457E"/>
    <w:rsid w:val="00A923C1"/>
    <w:rsid w:val="00AA1517"/>
    <w:rsid w:val="00AA1BEA"/>
    <w:rsid w:val="00AA49DC"/>
    <w:rsid w:val="00AB1135"/>
    <w:rsid w:val="00AB7D61"/>
    <w:rsid w:val="00AC7694"/>
    <w:rsid w:val="00AE1D01"/>
    <w:rsid w:val="00AE639D"/>
    <w:rsid w:val="00AE6FC1"/>
    <w:rsid w:val="00B01435"/>
    <w:rsid w:val="00B122FE"/>
    <w:rsid w:val="00B27C35"/>
    <w:rsid w:val="00B27F6B"/>
    <w:rsid w:val="00B3210A"/>
    <w:rsid w:val="00B542AC"/>
    <w:rsid w:val="00B6381D"/>
    <w:rsid w:val="00B64788"/>
    <w:rsid w:val="00B66AEC"/>
    <w:rsid w:val="00B7426A"/>
    <w:rsid w:val="00B761B1"/>
    <w:rsid w:val="00B9099F"/>
    <w:rsid w:val="00B95A50"/>
    <w:rsid w:val="00BB794F"/>
    <w:rsid w:val="00BC1866"/>
    <w:rsid w:val="00BC76BA"/>
    <w:rsid w:val="00BD00B9"/>
    <w:rsid w:val="00BD08F0"/>
    <w:rsid w:val="00BD5259"/>
    <w:rsid w:val="00BD7B1E"/>
    <w:rsid w:val="00BE195E"/>
    <w:rsid w:val="00BF2530"/>
    <w:rsid w:val="00BF3741"/>
    <w:rsid w:val="00C02ED2"/>
    <w:rsid w:val="00C104A3"/>
    <w:rsid w:val="00C13902"/>
    <w:rsid w:val="00C23E77"/>
    <w:rsid w:val="00C30E76"/>
    <w:rsid w:val="00C35940"/>
    <w:rsid w:val="00C45F79"/>
    <w:rsid w:val="00C509D1"/>
    <w:rsid w:val="00C71D9F"/>
    <w:rsid w:val="00C72712"/>
    <w:rsid w:val="00C8280A"/>
    <w:rsid w:val="00C8643A"/>
    <w:rsid w:val="00C90AD0"/>
    <w:rsid w:val="00C94158"/>
    <w:rsid w:val="00CB5DC0"/>
    <w:rsid w:val="00CB6756"/>
    <w:rsid w:val="00CD5952"/>
    <w:rsid w:val="00CE1036"/>
    <w:rsid w:val="00CE20C1"/>
    <w:rsid w:val="00CE67EF"/>
    <w:rsid w:val="00CE7ABF"/>
    <w:rsid w:val="00CF2715"/>
    <w:rsid w:val="00D25030"/>
    <w:rsid w:val="00D34E2C"/>
    <w:rsid w:val="00D443A8"/>
    <w:rsid w:val="00D46F1F"/>
    <w:rsid w:val="00D521AD"/>
    <w:rsid w:val="00D561CF"/>
    <w:rsid w:val="00D57E51"/>
    <w:rsid w:val="00D64DC8"/>
    <w:rsid w:val="00D670C2"/>
    <w:rsid w:val="00D760E3"/>
    <w:rsid w:val="00D84170"/>
    <w:rsid w:val="00D9611D"/>
    <w:rsid w:val="00D9746B"/>
    <w:rsid w:val="00DA5720"/>
    <w:rsid w:val="00DB7C13"/>
    <w:rsid w:val="00DD6DEE"/>
    <w:rsid w:val="00DE3F3C"/>
    <w:rsid w:val="00E042C2"/>
    <w:rsid w:val="00E20D09"/>
    <w:rsid w:val="00E23F14"/>
    <w:rsid w:val="00E2418A"/>
    <w:rsid w:val="00E26442"/>
    <w:rsid w:val="00E43F91"/>
    <w:rsid w:val="00E50D07"/>
    <w:rsid w:val="00E53D34"/>
    <w:rsid w:val="00E6675C"/>
    <w:rsid w:val="00E67133"/>
    <w:rsid w:val="00E67C2E"/>
    <w:rsid w:val="00E76F3C"/>
    <w:rsid w:val="00E80D0D"/>
    <w:rsid w:val="00EA3328"/>
    <w:rsid w:val="00EB7B4C"/>
    <w:rsid w:val="00ED0607"/>
    <w:rsid w:val="00ED128C"/>
    <w:rsid w:val="00ED69CC"/>
    <w:rsid w:val="00EE3FE6"/>
    <w:rsid w:val="00EE429B"/>
    <w:rsid w:val="00EE7041"/>
    <w:rsid w:val="00EF18BF"/>
    <w:rsid w:val="00F067DA"/>
    <w:rsid w:val="00F1118C"/>
    <w:rsid w:val="00F15725"/>
    <w:rsid w:val="00F25EBA"/>
    <w:rsid w:val="00F271EB"/>
    <w:rsid w:val="00F458C3"/>
    <w:rsid w:val="00F476D6"/>
    <w:rsid w:val="00F51A3D"/>
    <w:rsid w:val="00F52581"/>
    <w:rsid w:val="00F64891"/>
    <w:rsid w:val="00F67EE6"/>
    <w:rsid w:val="00FA0785"/>
    <w:rsid w:val="00FA098E"/>
    <w:rsid w:val="00FA528E"/>
    <w:rsid w:val="00FB597F"/>
    <w:rsid w:val="00FC1229"/>
    <w:rsid w:val="00FC36F6"/>
    <w:rsid w:val="00FC749D"/>
    <w:rsid w:val="00FE5CFE"/>
    <w:rsid w:val="00FF5E9E"/>
    <w:rsid w:val="07A7578C"/>
    <w:rsid w:val="09F2308E"/>
    <w:rsid w:val="0D163FDA"/>
    <w:rsid w:val="0F2357C5"/>
    <w:rsid w:val="171117D1"/>
    <w:rsid w:val="1AC36713"/>
    <w:rsid w:val="2F9F7D76"/>
    <w:rsid w:val="2FD80595"/>
    <w:rsid w:val="338D7B74"/>
    <w:rsid w:val="346C21D2"/>
    <w:rsid w:val="3C9B3204"/>
    <w:rsid w:val="47F10039"/>
    <w:rsid w:val="516A03F1"/>
    <w:rsid w:val="56161343"/>
    <w:rsid w:val="703A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